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jfm4n2pkfeml" w:id="0"/>
      <w:bookmarkEnd w:id="0"/>
      <w:r w:rsidDel="00000000" w:rsidR="00000000" w:rsidRPr="00000000">
        <w:rPr>
          <w:b w:val="1"/>
          <w:bCs w:val="1"/>
          <w:sz w:val="46"/>
          <w:szCs w:val="46"/>
          <w:rtl w:val="0"/>
        </w:rPr>
        <w:t xml:space="preserve">RAPPORT DE PROJET FINAL</w:t>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a12mo1u97zfz" w:id="1"/>
      <w:bookmarkEnd w:id="1"/>
      <w:r w:rsidDel="00000000" w:rsidR="00000000" w:rsidRPr="00000000">
        <w:rPr>
          <w:b w:val="1"/>
          <w:bCs w:val="1"/>
          <w:sz w:val="46"/>
          <w:szCs w:val="46"/>
          <w:rtl w:val="0"/>
        </w:rPr>
        <w:t xml:space="preserve">Conception d'une architecture distribuée avec routage en oignon</w:t>
      </w:r>
    </w:p>
    <w:p w:rsidR="00000000" w:rsidDel="00000000" w:rsidP="00000000" w:rsidRDefault="00000000" w:rsidRPr="00000000" w14:paraId="00000003">
      <w:pPr>
        <w:spacing w:after="240" w:before="240" w:lineRule="auto"/>
        <w:rPr/>
      </w:pPr>
      <w:r w:rsidDel="00000000" w:rsidR="00000000" w:rsidRPr="00000000">
        <w:rPr>
          <w:b w:val="1"/>
          <w:bCs w:val="1"/>
          <w:rtl w:val="0"/>
        </w:rPr>
        <w:t xml:space="preserve">Membres</w:t>
      </w:r>
      <w:r w:rsidDel="00000000" w:rsidR="00000000" w:rsidRPr="00000000">
        <w:rPr>
          <w:rtl w:val="0"/>
        </w:rPr>
        <w:t xml:space="preserve"> du groupe</w:t>
      </w:r>
      <w:r w:rsidDel="00000000" w:rsidR="00000000" w:rsidRPr="00000000">
        <w:rPr>
          <w:b w:val="1"/>
          <w:bCs w:val="1"/>
          <w:rtl w:val="0"/>
        </w:rPr>
        <w:t xml:space="preserve"> :</w:t>
      </w:r>
      <w:r w:rsidDel="00000000" w:rsidR="00000000" w:rsidRPr="00000000">
        <w:rPr>
          <w:rtl w:val="0"/>
        </w:rPr>
        <w:t xml:space="preserve"> </w:t>
      </w:r>
    </w:p>
    <w:p w:rsidR="00000000" w:rsidDel="00000000" w:rsidP="00000000" w:rsidRDefault="00000000" w:rsidRPr="00000000" w14:paraId="00000004">
      <w:pPr>
        <w:numPr>
          <w:ilvl w:val="0"/>
          <w:numId w:val="6"/>
        </w:numPr>
        <w:spacing w:after="0" w:afterAutospacing="0" w:before="240" w:lineRule="auto"/>
        <w:ind w:left="720" w:hanging="360"/>
        <w:rPr>
          <w:u w:val="none"/>
        </w:rPr>
      </w:pPr>
      <w:r w:rsidDel="00000000" w:rsidR="00000000" w:rsidRPr="00000000">
        <w:rPr>
          <w:rtl w:val="0"/>
        </w:rPr>
        <w:t xml:space="preserve">Rayan SAOUD</w:t>
      </w:r>
    </w:p>
    <w:p w:rsidR="00000000" w:rsidDel="00000000" w:rsidP="00000000" w:rsidRDefault="00000000" w:rsidRPr="00000000" w14:paraId="00000005">
      <w:pPr>
        <w:numPr>
          <w:ilvl w:val="0"/>
          <w:numId w:val="6"/>
        </w:numPr>
        <w:spacing w:after="240" w:before="0" w:beforeAutospacing="0" w:lineRule="auto"/>
        <w:ind w:left="720" w:hanging="360"/>
        <w:rPr>
          <w:u w:val="none"/>
        </w:rPr>
      </w:pPr>
      <w:r w:rsidDel="00000000" w:rsidR="00000000" w:rsidRPr="00000000">
        <w:rPr>
          <w:rtl w:val="0"/>
        </w:rPr>
        <w:t xml:space="preserve">Arjanit Shala</w:t>
      </w:r>
    </w:p>
    <w:p w:rsidR="00000000" w:rsidDel="00000000" w:rsidP="00000000" w:rsidRDefault="00000000" w:rsidRPr="00000000" w14:paraId="00000006">
      <w:pPr>
        <w:spacing w:after="240" w:before="240" w:lineRule="auto"/>
        <w:ind w:left="0" w:firstLine="0"/>
        <w:rPr/>
      </w:pPr>
      <w:r w:rsidDel="00000000" w:rsidR="00000000" w:rsidRPr="00000000">
        <w:rPr>
          <w:b w:val="1"/>
          <w:bCs w:val="1"/>
          <w:rtl w:val="0"/>
        </w:rPr>
        <w:t xml:space="preserve">Lien Vidéo </w:t>
      </w:r>
      <w:r w:rsidDel="00000000" w:rsidR="00000000" w:rsidRPr="00000000">
        <w:rPr>
          <w:rtl w:val="0"/>
        </w:rPr>
        <w:t xml:space="preserve">: </w:t>
      </w:r>
      <w:hyperlink r:id="rId6">
        <w:r w:rsidDel="00000000" w:rsidR="00000000" w:rsidRPr="00000000">
          <w:rPr>
            <w:color w:val="1155cc"/>
            <w:u w:val="single"/>
            <w:rtl w:val="0"/>
          </w:rPr>
          <w:t xml:space="preserve">https://youtu.be/nkGbUICb_v0</w:t>
        </w:r>
      </w:hyperlink>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b w:val="1"/>
          <w:bCs w:val="1"/>
          <w:rtl w:val="0"/>
        </w:rPr>
        <w:t xml:space="preserve">Groupe :</w:t>
      </w:r>
      <w:r w:rsidDel="00000000" w:rsidR="00000000" w:rsidRPr="00000000">
        <w:rPr>
          <w:rtl w:val="0"/>
        </w:rPr>
        <w:t xml:space="preserve"> RayAnit </w:t>
      </w:r>
      <w:r w:rsidDel="00000000" w:rsidR="00000000" w:rsidRPr="00000000">
        <w:rPr>
          <w:b w:val="1"/>
          <w:bCs w:val="1"/>
          <w:rtl w:val="0"/>
        </w:rPr>
        <w:t xml:space="preserve">Année :</w:t>
      </w:r>
      <w:r w:rsidDel="00000000" w:rsidR="00000000" w:rsidRPr="00000000">
        <w:rPr>
          <w:rtl w:val="0"/>
        </w:rPr>
        <w:t xml:space="preserve"> 2025 </w:t>
      </w:r>
      <w:r w:rsidDel="00000000" w:rsidR="00000000" w:rsidRPr="00000000">
        <w:rPr>
          <w:b w:val="1"/>
          <w:bCs w:val="1"/>
          <w:rtl w:val="0"/>
        </w:rPr>
        <w:t xml:space="preserve">Module :</w:t>
      </w:r>
      <w:r w:rsidDel="00000000" w:rsidR="00000000" w:rsidRPr="00000000">
        <w:rPr>
          <w:rtl w:val="0"/>
        </w:rPr>
        <w:t xml:space="preserve"> R3.09 &amp; SAÉ 3.02</w:t>
      </w:r>
    </w:p>
    <w:p w:rsidR="00000000" w:rsidDel="00000000" w:rsidP="00000000" w:rsidRDefault="00000000" w:rsidRPr="00000000" w14:paraId="00000008">
      <w:pPr>
        <w:spacing w:after="240" w:before="240" w:lineRule="auto"/>
        <w:rPr/>
      </w:pPr>
      <w:r w:rsidDel="00000000" w:rsidR="00000000" w:rsidRPr="00000000">
        <w:rPr>
          <w:rtl w:val="0"/>
        </w:rPr>
        <w:t xml:space="preserve"> </w:t>
      </w:r>
      <w:r w:rsidDel="00000000" w:rsidR="00000000" w:rsidRPr="00000000">
        <w:rPr>
          <w:b w:val="1"/>
          <w:bCs w:val="1"/>
          <w:rtl w:val="0"/>
        </w:rPr>
        <w:t xml:space="preserve">Lien GitHub :</w:t>
      </w:r>
      <w:r w:rsidDel="00000000" w:rsidR="00000000" w:rsidRPr="00000000">
        <w:rPr>
          <w:rtl w:val="0"/>
        </w:rPr>
        <w:t xml:space="preserve"> https://github.com/Ryn-s/Onion_Router</w:t>
      </w:r>
    </w:p>
    <w:p w:rsidR="00000000" w:rsidDel="00000000" w:rsidP="00000000" w:rsidRDefault="00000000" w:rsidRPr="00000000" w14:paraId="00000009">
      <w:pPr>
        <w:pStyle w:val="Heading2"/>
        <w:keepNext w:val="0"/>
        <w:keepLines w:val="0"/>
        <w:spacing w:after="80" w:lineRule="auto"/>
        <w:rPr>
          <w:b w:val="1"/>
          <w:bCs w:val="1"/>
          <w:sz w:val="34"/>
          <w:szCs w:val="34"/>
        </w:rPr>
      </w:pPr>
      <w:bookmarkStart w:colFirst="0" w:colLast="0" w:name="_skl5zb96kc8x" w:id="2"/>
      <w:bookmarkEnd w:id="2"/>
      <w:r w:rsidDel="00000000" w:rsidR="00000000" w:rsidRPr="00000000">
        <w:rPr>
          <w:b w:val="1"/>
          <w:bCs w:val="1"/>
          <w:sz w:val="34"/>
          <w:szCs w:val="34"/>
          <w:rtl w:val="0"/>
        </w:rPr>
        <w:t xml:space="preserve">1. Introduction</w:t>
      </w:r>
    </w:p>
    <w:p w:rsidR="00000000" w:rsidDel="00000000" w:rsidP="00000000" w:rsidRDefault="00000000" w:rsidRPr="00000000" w14:paraId="0000000A">
      <w:pPr>
        <w:pStyle w:val="Heading3"/>
        <w:keepNext w:val="0"/>
        <w:keepLines w:val="0"/>
        <w:spacing w:before="280" w:lineRule="auto"/>
        <w:rPr>
          <w:b w:val="1"/>
          <w:bCs w:val="1"/>
          <w:color w:val="000000"/>
          <w:sz w:val="26"/>
          <w:szCs w:val="26"/>
        </w:rPr>
      </w:pPr>
      <w:bookmarkStart w:colFirst="0" w:colLast="0" w:name="_aayp82r4oa4j" w:id="3"/>
      <w:bookmarkEnd w:id="3"/>
      <w:r w:rsidDel="00000000" w:rsidR="00000000" w:rsidRPr="00000000">
        <w:rPr>
          <w:b w:val="1"/>
          <w:bCs w:val="1"/>
          <w:color w:val="000000"/>
          <w:sz w:val="26"/>
          <w:szCs w:val="26"/>
          <w:rtl w:val="0"/>
        </w:rPr>
        <w:t xml:space="preserve">Contexte et Objectif</w:t>
      </w:r>
    </w:p>
    <w:p w:rsidR="00000000" w:rsidDel="00000000" w:rsidP="00000000" w:rsidRDefault="00000000" w:rsidRPr="00000000" w14:paraId="0000000B">
      <w:pPr>
        <w:spacing w:after="240" w:before="240" w:lineRule="auto"/>
        <w:rPr/>
      </w:pPr>
      <w:r w:rsidDel="00000000" w:rsidR="00000000" w:rsidRPr="00000000">
        <w:rPr>
          <w:rtl w:val="0"/>
        </w:rPr>
        <w:t xml:space="preserve">Dans le cadre des modules R3.09 (Programmation Évènementielle) et SAÉ 3.02 (Développement d'applications communicantes), nous avons conçu et implémenté un système de communication sécurisé baptisé </w:t>
      </w:r>
      <w:r w:rsidDel="00000000" w:rsidR="00000000" w:rsidRPr="00000000">
        <w:rPr>
          <w:b w:val="1"/>
          <w:bCs w:val="1"/>
          <w:rtl w:val="0"/>
        </w:rPr>
        <w:t xml:space="preserve">"OnionRouter"</w:t>
      </w:r>
      <w:r w:rsidDel="00000000" w:rsidR="00000000" w:rsidRPr="00000000">
        <w:rPr>
          <w:rtl w:val="0"/>
        </w:rPr>
        <w:t xml:space="preserve">.</w:t>
      </w:r>
    </w:p>
    <w:p w:rsidR="00000000" w:rsidDel="00000000" w:rsidP="00000000" w:rsidRDefault="00000000" w:rsidRPr="00000000" w14:paraId="0000000C">
      <w:pPr>
        <w:spacing w:after="240" w:before="240" w:lineRule="auto"/>
        <w:rPr/>
      </w:pPr>
      <w:r w:rsidDel="00000000" w:rsidR="00000000" w:rsidRPr="00000000">
        <w:rPr>
          <w:rtl w:val="0"/>
        </w:rPr>
        <w:t xml:space="preserve">L'objectif principal était de reproduire le fonctionnement d'un réseau d'anonymisation type </w:t>
      </w:r>
      <w:r w:rsidDel="00000000" w:rsidR="00000000" w:rsidRPr="00000000">
        <w:rPr>
          <w:i w:val="1"/>
          <w:iCs w:val="1"/>
          <w:rtl w:val="0"/>
        </w:rPr>
        <w:t xml:space="preserve">Tor</w:t>
      </w:r>
      <w:r w:rsidDel="00000000" w:rsidR="00000000" w:rsidRPr="00000000">
        <w:rPr>
          <w:rtl w:val="0"/>
        </w:rPr>
        <w:t xml:space="preserve"> (The Onion Router). Ce système permet à deux clients d'échanger des messages sans qu'aucun nœud intermédiaire ne puisse connaître à la fois l'identité de l'émetteur et le contenu du message.</w:t>
      </w:r>
    </w:p>
    <w:p w:rsidR="00000000" w:rsidDel="00000000" w:rsidP="00000000" w:rsidRDefault="00000000" w:rsidRPr="00000000" w14:paraId="0000000D">
      <w:pPr>
        <w:pStyle w:val="Heading3"/>
        <w:keepNext w:val="0"/>
        <w:keepLines w:val="0"/>
        <w:spacing w:before="280" w:lineRule="auto"/>
        <w:rPr>
          <w:b w:val="1"/>
          <w:bCs w:val="1"/>
          <w:color w:val="000000"/>
          <w:sz w:val="26"/>
          <w:szCs w:val="26"/>
        </w:rPr>
      </w:pPr>
      <w:bookmarkStart w:colFirst="0" w:colLast="0" w:name="_182rmmyg3b18" w:id="4"/>
      <w:bookmarkEnd w:id="4"/>
      <w:r w:rsidDel="00000000" w:rsidR="00000000" w:rsidRPr="00000000">
        <w:rPr>
          <w:b w:val="1"/>
          <w:bCs w:val="1"/>
          <w:color w:val="000000"/>
          <w:sz w:val="26"/>
          <w:szCs w:val="26"/>
          <w:rtl w:val="0"/>
        </w:rPr>
        <w:t xml:space="preserve">Enjeux Techniques</w:t>
      </w:r>
    </w:p>
    <w:p w:rsidR="00000000" w:rsidDel="00000000" w:rsidP="00000000" w:rsidRDefault="00000000" w:rsidRPr="00000000" w14:paraId="0000000E">
      <w:pPr>
        <w:spacing w:after="240" w:before="240" w:lineRule="auto"/>
        <w:rPr/>
      </w:pPr>
      <w:r w:rsidDel="00000000" w:rsidR="00000000" w:rsidRPr="00000000">
        <w:rPr>
          <w:rtl w:val="0"/>
        </w:rPr>
        <w:t xml:space="preserve">Ce projet nous a confrontés à trois défis majeurs imposés par le cahier des charges :</w:t>
      </w:r>
    </w:p>
    <w:p w:rsidR="00000000" w:rsidDel="00000000" w:rsidP="00000000" w:rsidRDefault="00000000" w:rsidRPr="00000000" w14:paraId="0000000F">
      <w:pPr>
        <w:numPr>
          <w:ilvl w:val="0"/>
          <w:numId w:val="5"/>
        </w:numPr>
        <w:spacing w:after="0" w:afterAutospacing="0" w:before="240" w:lineRule="auto"/>
        <w:ind w:left="720" w:hanging="360"/>
      </w:pPr>
      <w:r w:rsidDel="00000000" w:rsidR="00000000" w:rsidRPr="00000000">
        <w:rPr>
          <w:b w:val="1"/>
          <w:bCs w:val="1"/>
          <w:rtl w:val="0"/>
        </w:rPr>
        <w:t xml:space="preserve">L'interdiction des librairies de cryptographie :</w:t>
      </w:r>
      <w:r w:rsidDel="00000000" w:rsidR="00000000" w:rsidRPr="00000000">
        <w:rPr>
          <w:rtl w:val="0"/>
        </w:rPr>
        <w:t xml:space="preserve"> Nous avons dû recoder l'algorithme RSA (génération de clés, chiffrement modulaire) "à la main".</w:t>
      </w:r>
    </w:p>
    <w:p w:rsidR="00000000" w:rsidDel="00000000" w:rsidP="00000000" w:rsidRDefault="00000000" w:rsidRPr="00000000" w14:paraId="00000010">
      <w:pPr>
        <w:numPr>
          <w:ilvl w:val="0"/>
          <w:numId w:val="5"/>
        </w:numPr>
        <w:spacing w:after="0" w:afterAutospacing="0" w:before="0" w:beforeAutospacing="0" w:lineRule="auto"/>
        <w:ind w:left="720" w:hanging="360"/>
      </w:pPr>
      <w:r w:rsidDel="00000000" w:rsidR="00000000" w:rsidRPr="00000000">
        <w:rPr>
          <w:b w:val="1"/>
          <w:bCs w:val="1"/>
          <w:rtl w:val="0"/>
        </w:rPr>
        <w:t xml:space="preserve">L'architecture distribuée :</w:t>
      </w:r>
      <w:r w:rsidDel="00000000" w:rsidR="00000000" w:rsidRPr="00000000">
        <w:rPr>
          <w:rtl w:val="0"/>
        </w:rPr>
        <w:t xml:space="preserve"> Le système devait fonctionner sur au moins 3 machines distinctes (Windows et Linux).</w:t>
      </w:r>
    </w:p>
    <w:p w:rsidR="00000000" w:rsidDel="00000000" w:rsidP="00000000" w:rsidRDefault="00000000" w:rsidRPr="00000000" w14:paraId="00000011">
      <w:pPr>
        <w:numPr>
          <w:ilvl w:val="0"/>
          <w:numId w:val="5"/>
        </w:numPr>
        <w:spacing w:after="240" w:before="0" w:beforeAutospacing="0" w:lineRule="auto"/>
        <w:ind w:left="720" w:hanging="360"/>
      </w:pPr>
      <w:r w:rsidDel="00000000" w:rsidR="00000000" w:rsidRPr="00000000">
        <w:rPr>
          <w:b w:val="1"/>
          <w:bCs w:val="1"/>
          <w:rtl w:val="0"/>
        </w:rPr>
        <w:t xml:space="preserve">L'automatisation :</w:t>
      </w:r>
      <w:r w:rsidDel="00000000" w:rsidR="00000000" w:rsidRPr="00000000">
        <w:rPr>
          <w:rtl w:val="0"/>
        </w:rPr>
        <w:t xml:space="preserve"> La gestion du déploiement des nœuds devait être automatisée par scripts.</w:t>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b w:val="1"/>
          <w:bCs w:val="1"/>
          <w:sz w:val="34"/>
          <w:szCs w:val="34"/>
        </w:rPr>
      </w:pPr>
      <w:bookmarkStart w:colFirst="0" w:colLast="0" w:name="_qu4l3sn4vrsp" w:id="5"/>
      <w:bookmarkEnd w:id="5"/>
      <w:r w:rsidDel="00000000" w:rsidR="00000000" w:rsidRPr="00000000">
        <w:rPr>
          <w:b w:val="1"/>
          <w:bCs w:val="1"/>
          <w:sz w:val="34"/>
          <w:szCs w:val="34"/>
          <w:rtl w:val="0"/>
        </w:rPr>
        <w:t xml:space="preserve">2. Architecture Technique</w:t>
      </w:r>
    </w:p>
    <w:p w:rsidR="00000000" w:rsidDel="00000000" w:rsidP="00000000" w:rsidRDefault="00000000" w:rsidRPr="00000000" w14:paraId="00000015">
      <w:pPr>
        <w:spacing w:after="240" w:before="240" w:lineRule="auto"/>
        <w:rPr/>
      </w:pPr>
      <w:r w:rsidDel="00000000" w:rsidR="00000000" w:rsidRPr="00000000">
        <w:rPr>
          <w:rtl w:val="0"/>
        </w:rPr>
        <w:t xml:space="preserve">Notre solution repose sur une architecture distribuée stricte où chaque composant joue un rôle unique.</w:t>
      </w:r>
    </w:p>
    <w:p w:rsidR="00000000" w:rsidDel="00000000" w:rsidP="00000000" w:rsidRDefault="00000000" w:rsidRPr="00000000" w14:paraId="00000016">
      <w:pPr>
        <w:pStyle w:val="Heading3"/>
        <w:keepNext w:val="0"/>
        <w:keepLines w:val="0"/>
        <w:spacing w:before="280" w:lineRule="auto"/>
        <w:rPr>
          <w:b w:val="1"/>
          <w:bCs w:val="1"/>
          <w:color w:val="000000"/>
          <w:sz w:val="26"/>
          <w:szCs w:val="26"/>
        </w:rPr>
      </w:pPr>
      <w:bookmarkStart w:colFirst="0" w:colLast="0" w:name="_n8s3g5t9hlxo" w:id="6"/>
      <w:bookmarkEnd w:id="6"/>
      <w:r w:rsidDel="00000000" w:rsidR="00000000" w:rsidRPr="00000000">
        <w:rPr>
          <w:b w:val="1"/>
          <w:bCs w:val="1"/>
          <w:color w:val="000000"/>
          <w:sz w:val="26"/>
          <w:szCs w:val="26"/>
          <w:rtl w:val="0"/>
        </w:rPr>
        <w:t xml:space="preserve">2.1 Schéma de l'infrastructure</w:t>
      </w:r>
    </w:p>
    <w:p w:rsidR="00000000" w:rsidDel="00000000" w:rsidP="00000000" w:rsidRDefault="00000000" w:rsidRPr="00000000" w14:paraId="00000017">
      <w:pPr>
        <w:spacing w:after="240" w:before="240" w:lineRule="auto"/>
        <w:rPr/>
      </w:pPr>
      <w:r w:rsidDel="00000000" w:rsidR="00000000" w:rsidRPr="00000000">
        <w:rPr>
          <w:rtl w:val="0"/>
        </w:rPr>
        <w:t xml:space="preserve">L'infrastructure de production utilisée pour la validation est composée de trois machines physiques/virtuelles interconnectées en réseau pont (Bridge) :</w:t>
      </w:r>
    </w:p>
    <w:p w:rsidR="00000000" w:rsidDel="00000000" w:rsidP="00000000" w:rsidRDefault="00000000" w:rsidRPr="00000000" w14:paraId="00000018">
      <w:pPr>
        <w:numPr>
          <w:ilvl w:val="0"/>
          <w:numId w:val="1"/>
        </w:numPr>
        <w:spacing w:after="0" w:afterAutospacing="0" w:before="240" w:lineRule="auto"/>
        <w:ind w:left="720" w:hanging="360"/>
      </w:pPr>
      <w:r w:rsidDel="00000000" w:rsidR="00000000" w:rsidRPr="00000000">
        <w:rPr>
          <w:b w:val="1"/>
          <w:bCs w:val="1"/>
          <w:rtl w:val="0"/>
        </w:rPr>
        <w:t xml:space="preserve">Machine VM Windows (Client) :</w:t>
      </w:r>
      <w:r w:rsidDel="00000000" w:rsidR="00000000" w:rsidRPr="00000000">
        <w:rPr>
          <w:rtl w:val="0"/>
        </w:rPr>
        <w:t xml:space="preserve"> Interface utilisateur pour l'envoi de messages.</w:t>
      </w:r>
    </w:p>
    <w:p w:rsidR="00000000" w:rsidDel="00000000" w:rsidP="00000000" w:rsidRDefault="00000000" w:rsidRPr="00000000" w14:paraId="00000019">
      <w:pPr>
        <w:numPr>
          <w:ilvl w:val="0"/>
          <w:numId w:val="1"/>
        </w:numPr>
        <w:spacing w:after="0" w:afterAutospacing="0" w:before="0" w:beforeAutospacing="0" w:lineRule="auto"/>
        <w:ind w:left="720" w:hanging="360"/>
      </w:pPr>
      <w:r w:rsidDel="00000000" w:rsidR="00000000" w:rsidRPr="00000000">
        <w:rPr>
          <w:b w:val="1"/>
          <w:bCs w:val="1"/>
          <w:rtl w:val="0"/>
        </w:rPr>
        <w:t xml:space="preserve">VM Linux (Réseau de Transport) :</w:t>
      </w:r>
      <w:r w:rsidDel="00000000" w:rsidR="00000000" w:rsidRPr="00000000">
        <w:rPr>
          <w:rtl w:val="0"/>
        </w:rPr>
        <w:t xml:space="preserve"> Héberge les 3 routeurs virtuels (R1, R2, R3) et le serveur de réception.</w:t>
      </w:r>
    </w:p>
    <w:p w:rsidR="00000000" w:rsidDel="00000000" w:rsidP="00000000" w:rsidRDefault="00000000" w:rsidRPr="00000000" w14:paraId="0000001A">
      <w:pPr>
        <w:numPr>
          <w:ilvl w:val="0"/>
          <w:numId w:val="1"/>
        </w:numPr>
        <w:spacing w:after="240" w:before="0" w:beforeAutospacing="0" w:lineRule="auto"/>
        <w:ind w:left="720" w:hanging="360"/>
      </w:pPr>
      <w:r w:rsidDel="00000000" w:rsidR="00000000" w:rsidRPr="00000000">
        <w:rPr>
          <w:b w:val="1"/>
          <w:bCs w:val="1"/>
          <w:rtl w:val="0"/>
        </w:rPr>
        <w:t xml:space="preserve">VM Linux (Master) :</w:t>
      </w:r>
      <w:r w:rsidDel="00000000" w:rsidR="00000000" w:rsidRPr="00000000">
        <w:rPr>
          <w:rtl w:val="0"/>
        </w:rPr>
        <w:t xml:space="preserve"> Héberge l'annuaire central (Base de données MariaDB) et le service d'enregistrement.</w:t>
      </w:r>
    </w:p>
    <w:p w:rsidR="00000000" w:rsidDel="00000000" w:rsidP="00000000" w:rsidRDefault="00000000" w:rsidRPr="00000000" w14:paraId="0000001B">
      <w:pPr>
        <w:spacing w:after="240" w:before="240" w:lineRule="auto"/>
        <w:rPr>
          <w:i w:val="1"/>
          <w:iCs w:val="1"/>
        </w:rPr>
      </w:pPr>
      <w:r w:rsidDel="00000000" w:rsidR="00000000" w:rsidRPr="00000000">
        <w:rPr>
          <w:i w:val="1"/>
          <w:iCs w:val="1"/>
        </w:rPr>
        <w:drawing>
          <wp:inline distB="114300" distT="114300" distL="114300" distR="114300">
            <wp:extent cx="6557963" cy="3324225"/>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5579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rPr>
          <w:b w:val="1"/>
          <w:bCs w:val="1"/>
          <w:color w:val="000000"/>
          <w:sz w:val="26"/>
          <w:szCs w:val="26"/>
        </w:rPr>
      </w:pPr>
      <w:bookmarkStart w:colFirst="0" w:colLast="0" w:name="_8gxbdxs5lgq8" w:id="7"/>
      <w:bookmarkEnd w:id="7"/>
      <w:r w:rsidDel="00000000" w:rsidR="00000000" w:rsidRPr="00000000">
        <w:rPr>
          <w:b w:val="1"/>
          <w:bCs w:val="1"/>
          <w:color w:val="000000"/>
          <w:sz w:val="26"/>
          <w:szCs w:val="26"/>
          <w:rtl w:val="0"/>
        </w:rPr>
        <w:t xml:space="preserve">2.2 Rôle des composants</w:t>
      </w:r>
    </w:p>
    <w:p w:rsidR="00000000" w:rsidDel="00000000" w:rsidP="00000000" w:rsidRDefault="00000000" w:rsidRPr="00000000" w14:paraId="0000001D">
      <w:pPr>
        <w:numPr>
          <w:ilvl w:val="0"/>
          <w:numId w:val="7"/>
        </w:numPr>
        <w:spacing w:after="0" w:afterAutospacing="0" w:before="240" w:lineRule="auto"/>
        <w:ind w:left="720" w:hanging="360"/>
      </w:pPr>
      <w:r w:rsidDel="00000000" w:rsidR="00000000" w:rsidRPr="00000000">
        <w:rPr>
          <w:b w:val="1"/>
          <w:bCs w:val="1"/>
          <w:rtl w:val="0"/>
        </w:rPr>
        <w:t xml:space="preserve">Le Master (Annuaire) :</w:t>
      </w:r>
      <w:r w:rsidDel="00000000" w:rsidR="00000000" w:rsidRPr="00000000">
        <w:rPr>
          <w:rtl w:val="0"/>
        </w:rPr>
        <w:t xml:space="preserve"> Il est le point de vérité du réseau. Il stocke dans une base MariaDB la liste des routeurs actifs, leurs IP, ports et surtout leurs Clés Publiques RSA. Il dispose d'une interface graphique de supervision (</w:t>
      </w:r>
      <w:r w:rsidDel="00000000" w:rsidR="00000000" w:rsidRPr="00000000">
        <w:rPr>
          <w:rFonts w:ascii="Roboto Mono" w:cs="Roboto Mono" w:eastAsia="Roboto Mono" w:hAnsi="Roboto Mono"/>
          <w:color w:val="188038"/>
          <w:rtl w:val="0"/>
        </w:rPr>
        <w:t xml:space="preserve">monitor.py</w:t>
      </w:r>
      <w:r w:rsidDel="00000000" w:rsidR="00000000" w:rsidRPr="00000000">
        <w:rPr>
          <w:rtl w:val="0"/>
        </w:rPr>
        <w:t xml:space="preserve">).</w:t>
      </w:r>
    </w:p>
    <w:p w:rsidR="00000000" w:rsidDel="00000000" w:rsidP="00000000" w:rsidRDefault="00000000" w:rsidRPr="00000000" w14:paraId="0000001E">
      <w:pPr>
        <w:numPr>
          <w:ilvl w:val="0"/>
          <w:numId w:val="7"/>
        </w:numPr>
        <w:spacing w:after="0" w:afterAutospacing="0" w:before="0" w:beforeAutospacing="0" w:lineRule="auto"/>
        <w:ind w:left="720" w:hanging="360"/>
      </w:pPr>
      <w:r w:rsidDel="00000000" w:rsidR="00000000" w:rsidRPr="00000000">
        <w:rPr>
          <w:b w:val="1"/>
          <w:bCs w:val="1"/>
          <w:rtl w:val="0"/>
        </w:rPr>
        <w:t xml:space="preserve">Les Routeurs (Nœuds) :</w:t>
      </w:r>
      <w:r w:rsidDel="00000000" w:rsidR="00000000" w:rsidRPr="00000000">
        <w:rPr>
          <w:rtl w:val="0"/>
        </w:rPr>
        <w:t xml:space="preserve"> Ce sont des passeurs "stateless" (sans mémoire). Ils reçoivent un paquet chiffré, déchiffrent </w:t>
      </w:r>
      <w:r w:rsidDel="00000000" w:rsidR="00000000" w:rsidRPr="00000000">
        <w:rPr>
          <w:i w:val="1"/>
          <w:iCs w:val="1"/>
          <w:rtl w:val="0"/>
        </w:rPr>
        <w:t xml:space="preserve">une seule</w:t>
      </w:r>
      <w:r w:rsidDel="00000000" w:rsidR="00000000" w:rsidRPr="00000000">
        <w:rPr>
          <w:rtl w:val="0"/>
        </w:rPr>
        <w:t xml:space="preserve"> couche avec leur clé privée, découvrent l'adresse du suivant et transmettent le reste. Ils ne connaissent jamais l'origine du message (Zero Knowledge).</w:t>
      </w:r>
    </w:p>
    <w:p w:rsidR="00000000" w:rsidDel="00000000" w:rsidP="00000000" w:rsidRDefault="00000000" w:rsidRPr="00000000" w14:paraId="0000001F">
      <w:pPr>
        <w:numPr>
          <w:ilvl w:val="0"/>
          <w:numId w:val="7"/>
        </w:numPr>
        <w:spacing w:after="240" w:before="0" w:beforeAutospacing="0" w:lineRule="auto"/>
        <w:ind w:left="720" w:hanging="360"/>
      </w:pPr>
      <w:r w:rsidDel="00000000" w:rsidR="00000000" w:rsidRPr="00000000">
        <w:rPr>
          <w:b w:val="1"/>
          <w:bCs w:val="1"/>
          <w:rtl w:val="0"/>
        </w:rPr>
        <w:t xml:space="preserve">Le Client :</w:t>
      </w:r>
      <w:r w:rsidDel="00000000" w:rsidR="00000000" w:rsidRPr="00000000">
        <w:rPr>
          <w:rtl w:val="0"/>
        </w:rPr>
        <w:t xml:space="preserve"> C'est lui qui construit "l'oignon". Il récupère les clés publiques auprès du Master et chiffre le message en couches successives (pour R3, puis R2, puis R1).</w:t>
      </w:r>
    </w:p>
    <w:p w:rsidR="00000000" w:rsidDel="00000000" w:rsidP="00000000" w:rsidRDefault="00000000" w:rsidRPr="00000000" w14:paraId="00000020">
      <w:pPr>
        <w:pStyle w:val="Heading2"/>
        <w:keepNext w:val="0"/>
        <w:keepLines w:val="0"/>
        <w:spacing w:after="80" w:lineRule="auto"/>
        <w:rPr>
          <w:b w:val="1"/>
          <w:bCs w:val="1"/>
          <w:sz w:val="34"/>
          <w:szCs w:val="34"/>
        </w:rPr>
      </w:pPr>
      <w:bookmarkStart w:colFirst="0" w:colLast="0" w:name="_3noow1asde27" w:id="8"/>
      <w:bookmarkEnd w:id="8"/>
      <w:r w:rsidDel="00000000" w:rsidR="00000000" w:rsidRPr="00000000">
        <w:rPr>
          <w:b w:val="1"/>
          <w:bCs w:val="1"/>
          <w:sz w:val="34"/>
          <w:szCs w:val="34"/>
          <w:rtl w:val="0"/>
        </w:rPr>
        <w:t xml:space="preserve">3. Choix d'Implémentation (Points Forts)</w:t>
      </w:r>
    </w:p>
    <w:p w:rsidR="00000000" w:rsidDel="00000000" w:rsidP="00000000" w:rsidRDefault="00000000" w:rsidRPr="00000000" w14:paraId="00000021">
      <w:pPr>
        <w:spacing w:after="240" w:before="240" w:lineRule="auto"/>
        <w:rPr/>
      </w:pPr>
      <w:r w:rsidDel="00000000" w:rsidR="00000000" w:rsidRPr="00000000">
        <w:rPr>
          <w:rtl w:val="0"/>
        </w:rPr>
        <w:t xml:space="preserve">Pour répondre aux contraintes pédagogiques, nous avons fait des choix techniques forts.</w:t>
      </w:r>
    </w:p>
    <w:p w:rsidR="00000000" w:rsidDel="00000000" w:rsidP="00000000" w:rsidRDefault="00000000" w:rsidRPr="00000000" w14:paraId="00000022">
      <w:pPr>
        <w:pStyle w:val="Heading3"/>
        <w:keepNext w:val="0"/>
        <w:keepLines w:val="0"/>
        <w:spacing w:before="280" w:lineRule="auto"/>
        <w:rPr>
          <w:b w:val="1"/>
          <w:bCs w:val="1"/>
          <w:color w:val="000000"/>
          <w:sz w:val="26"/>
          <w:szCs w:val="26"/>
        </w:rPr>
      </w:pPr>
      <w:bookmarkStart w:colFirst="0" w:colLast="0" w:name="_kzfj15629yr6" w:id="9"/>
      <w:bookmarkEnd w:id="9"/>
      <w:r w:rsidDel="00000000" w:rsidR="00000000" w:rsidRPr="00000000">
        <w:rPr>
          <w:b w:val="1"/>
          <w:bCs w:val="1"/>
          <w:color w:val="000000"/>
          <w:sz w:val="26"/>
          <w:szCs w:val="26"/>
          <w:rtl w:val="0"/>
        </w:rPr>
        <w:t xml:space="preserve">3.1 Cryptographie "Maison" &amp; Chunking</w:t>
      </w:r>
    </w:p>
    <w:p w:rsidR="00000000" w:rsidDel="00000000" w:rsidP="00000000" w:rsidRDefault="00000000" w:rsidRPr="00000000" w14:paraId="00000023">
      <w:pPr>
        <w:spacing w:after="240" w:before="240" w:lineRule="auto"/>
        <w:rPr/>
      </w:pPr>
      <w:r w:rsidDel="00000000" w:rsidR="00000000" w:rsidRPr="00000000">
        <w:rPr>
          <w:rtl w:val="0"/>
        </w:rPr>
        <w:t xml:space="preserve">L'interdiction d'utiliser la librairie </w:t>
      </w:r>
      <w:r w:rsidDel="00000000" w:rsidR="00000000" w:rsidRPr="00000000">
        <w:rPr>
          <w:rFonts w:ascii="Roboto Mono" w:cs="Roboto Mono" w:eastAsia="Roboto Mono" w:hAnsi="Roboto Mono"/>
          <w:color w:val="188038"/>
          <w:rtl w:val="0"/>
        </w:rPr>
        <w:t xml:space="preserve">cryptography</w:t>
      </w:r>
      <w:r w:rsidDel="00000000" w:rsidR="00000000" w:rsidRPr="00000000">
        <w:rPr>
          <w:rtl w:val="0"/>
        </w:rPr>
        <w:t xml:space="preserve"> nous a posé un problème de taille : l'algorithme RSA standard (scolaire) ne peut pas chiffrer un message dont la valeur numérique dépasse le module n (environ 128 caractères pour une clé 1024 bits).</w:t>
      </w:r>
    </w:p>
    <w:p w:rsidR="00000000" w:rsidDel="00000000" w:rsidP="00000000" w:rsidRDefault="00000000" w:rsidRPr="00000000" w14:paraId="00000024">
      <w:pPr>
        <w:spacing w:after="240" w:before="240" w:lineRule="auto"/>
        <w:rPr/>
      </w:pPr>
      <w:r w:rsidDel="00000000" w:rsidR="00000000" w:rsidRPr="00000000">
        <w:rPr>
          <w:b w:val="1"/>
          <w:bCs w:val="1"/>
          <w:rtl w:val="0"/>
        </w:rPr>
        <w:t xml:space="preserve">Notre</w:t>
      </w:r>
      <w:r w:rsidDel="00000000" w:rsidR="00000000" w:rsidRPr="00000000">
        <w:rPr>
          <w:rtl w:val="0"/>
        </w:rPr>
        <w:t xml:space="preserve"> solution : Le "Chunking"</w:t>
      </w:r>
      <w:r w:rsidDel="00000000" w:rsidR="00000000" w:rsidRPr="00000000">
        <w:rPr>
          <w:b w:val="1"/>
          <w:bCs w:val="1"/>
          <w:rtl w:val="0"/>
        </w:rPr>
        <w:t xml:space="preserve"> (Découpage par blocs)</w:t>
      </w:r>
      <w:r w:rsidDel="00000000" w:rsidR="00000000" w:rsidRPr="00000000">
        <w:rPr>
          <w:rtl w:val="0"/>
        </w:rPr>
        <w:t xml:space="preserve"> Nous avons développé un algorithme qui :</w:t>
      </w:r>
    </w:p>
    <w:p w:rsidR="00000000" w:rsidDel="00000000" w:rsidP="00000000" w:rsidRDefault="00000000" w:rsidRPr="00000000" w14:paraId="00000025">
      <w:pPr>
        <w:numPr>
          <w:ilvl w:val="0"/>
          <w:numId w:val="3"/>
        </w:numPr>
        <w:spacing w:after="0" w:afterAutospacing="0" w:before="240" w:lineRule="auto"/>
        <w:ind w:left="720" w:hanging="360"/>
      </w:pPr>
      <w:r w:rsidDel="00000000" w:rsidR="00000000" w:rsidRPr="00000000">
        <w:rPr>
          <w:rtl w:val="0"/>
        </w:rPr>
        <w:t xml:space="preserve">Découpe le message clair (ou l'oignon) en blocs de taille fixe (TailleClé / 8 - marge).</w:t>
      </w:r>
    </w:p>
    <w:p w:rsidR="00000000" w:rsidDel="00000000" w:rsidP="00000000" w:rsidRDefault="00000000" w:rsidRPr="00000000" w14:paraId="00000026">
      <w:pPr>
        <w:numPr>
          <w:ilvl w:val="0"/>
          <w:numId w:val="3"/>
        </w:numPr>
        <w:spacing w:after="0" w:afterAutospacing="0" w:before="0" w:beforeAutospacing="0" w:lineRule="auto"/>
        <w:ind w:left="720" w:hanging="360"/>
      </w:pPr>
      <w:r w:rsidDel="00000000" w:rsidR="00000000" w:rsidRPr="00000000">
        <w:rPr>
          <w:rtl w:val="0"/>
        </w:rPr>
        <w:t xml:space="preserve">Chiffre chaque bloc individuellement (C = M^e (mod n)).</w:t>
      </w:r>
    </w:p>
    <w:p w:rsidR="00000000" w:rsidDel="00000000" w:rsidP="00000000" w:rsidRDefault="00000000" w:rsidRPr="00000000" w14:paraId="00000027">
      <w:pPr>
        <w:numPr>
          <w:ilvl w:val="0"/>
          <w:numId w:val="3"/>
        </w:numPr>
        <w:spacing w:after="240" w:before="0" w:beforeAutospacing="0" w:lineRule="auto"/>
        <w:ind w:left="720" w:hanging="360"/>
      </w:pPr>
      <w:r w:rsidDel="00000000" w:rsidR="00000000" w:rsidRPr="00000000">
        <w:rPr>
          <w:rtl w:val="0"/>
        </w:rPr>
        <w:t xml:space="preserve">Concatène les blocs chiffrés avec un séparateur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Cela permet de chiffrer des messages de taille arbitraire, condition indispensable pour le routage en oignon où la taille du paquet augmente à chaque couche.</w:t>
      </w:r>
    </w:p>
    <w:p w:rsidR="00000000" w:rsidDel="00000000" w:rsidP="00000000" w:rsidRDefault="00000000" w:rsidRPr="00000000" w14:paraId="00000028">
      <w:pPr>
        <w:pStyle w:val="Heading3"/>
        <w:keepNext w:val="0"/>
        <w:keepLines w:val="0"/>
        <w:spacing w:before="280" w:lineRule="auto"/>
        <w:rPr>
          <w:b w:val="1"/>
          <w:bCs w:val="1"/>
          <w:color w:val="000000"/>
          <w:sz w:val="26"/>
          <w:szCs w:val="26"/>
        </w:rPr>
      </w:pPr>
      <w:bookmarkStart w:colFirst="0" w:colLast="0" w:name="_oxtqm51483i9" w:id="10"/>
      <w:bookmarkEnd w:id="10"/>
      <w:r w:rsidDel="00000000" w:rsidR="00000000" w:rsidRPr="00000000">
        <w:rPr>
          <w:b w:val="1"/>
          <w:bCs w:val="1"/>
          <w:color w:val="000000"/>
          <w:sz w:val="26"/>
          <w:szCs w:val="26"/>
          <w:rtl w:val="0"/>
        </w:rPr>
        <w:t xml:space="preserve">3.2 Protocole de Transport Personnalisé</w:t>
      </w:r>
    </w:p>
    <w:p w:rsidR="00000000" w:rsidDel="00000000" w:rsidP="00000000" w:rsidRDefault="00000000" w:rsidRPr="00000000" w14:paraId="00000029">
      <w:pPr>
        <w:spacing w:after="240" w:before="240" w:lineRule="auto"/>
        <w:rPr/>
      </w:pPr>
      <w:r w:rsidDel="00000000" w:rsidR="00000000" w:rsidRPr="00000000">
        <w:rPr>
          <w:rtl w:val="0"/>
        </w:rPr>
        <w:t xml:space="preserve">L'utilisation de JSON étant restreinte, nous avons conçu un protocole applicatif léger basé sur des délimiteurs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Format d'une trame : </w:t>
      </w:r>
      <w:r w:rsidDel="00000000" w:rsidR="00000000" w:rsidRPr="00000000">
        <w:rPr>
          <w:rFonts w:ascii="Roboto Mono" w:cs="Roboto Mono" w:eastAsia="Roboto Mono" w:hAnsi="Roboto Mono"/>
          <w:color w:val="188038"/>
          <w:rtl w:val="0"/>
        </w:rPr>
        <w:t xml:space="preserve">NEXT_HOP_IP:PORT ||| PAYLOAD_CHIFFRÉ</w:t>
      </w:r>
      <w:r w:rsidDel="00000000" w:rsidR="00000000" w:rsidRPr="00000000">
        <w:rPr>
          <w:rtl w:val="0"/>
        </w:rPr>
        <w:t xml:space="preserve"> Ce choix optimise le traitement par les sockets TCP (pas de parsing complexe) et réduit la latence.</w:t>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b w:val="1"/>
          <w:bCs w:val="1"/>
          <w:color w:val="000000"/>
          <w:sz w:val="26"/>
          <w:szCs w:val="26"/>
        </w:rPr>
      </w:pPr>
      <w:bookmarkStart w:colFirst="0" w:colLast="0" w:name="_iy1g4mipyx9i" w:id="11"/>
      <w:bookmarkEnd w:id="11"/>
      <w:r w:rsidDel="00000000" w:rsidR="00000000" w:rsidRPr="00000000">
        <w:rPr>
          <w:b w:val="1"/>
          <w:bCs w:val="1"/>
          <w:color w:val="000000"/>
          <w:sz w:val="26"/>
          <w:szCs w:val="26"/>
          <w:rtl w:val="0"/>
        </w:rPr>
        <w:t xml:space="preserve">3.3 Robustesse &amp; Nettoyage Automatique</w:t>
      </w:r>
    </w:p>
    <w:p w:rsidR="00000000" w:rsidDel="00000000" w:rsidP="00000000" w:rsidRDefault="00000000" w:rsidRPr="00000000" w14:paraId="00000037">
      <w:pPr>
        <w:spacing w:after="240" w:before="240" w:lineRule="auto"/>
        <w:rPr/>
      </w:pPr>
      <w:r w:rsidDel="00000000" w:rsidR="00000000" w:rsidRPr="00000000">
        <w:rPr>
          <w:rtl w:val="0"/>
        </w:rPr>
        <w:t xml:space="preserve">Un problème récurrent des systèmes distribués est la gestion des "nœuds fantômes" (routeurs crashés restant dans la BDD). Nous avons implémenté deux sécurités :</w:t>
      </w:r>
    </w:p>
    <w:p w:rsidR="00000000" w:rsidDel="00000000" w:rsidP="00000000" w:rsidRDefault="00000000" w:rsidRPr="00000000" w14:paraId="00000038">
      <w:pPr>
        <w:numPr>
          <w:ilvl w:val="0"/>
          <w:numId w:val="2"/>
        </w:numPr>
        <w:spacing w:after="0" w:afterAutospacing="0" w:before="240" w:lineRule="auto"/>
        <w:ind w:left="720" w:hanging="360"/>
      </w:pPr>
      <w:r w:rsidDel="00000000" w:rsidR="00000000" w:rsidRPr="00000000">
        <w:rPr>
          <w:b w:val="1"/>
          <w:bCs w:val="1"/>
          <w:rtl w:val="0"/>
        </w:rPr>
        <w:t xml:space="preserve">Nettoyage au démarrage :</w:t>
      </w:r>
      <w:r w:rsidDel="00000000" w:rsidR="00000000" w:rsidRPr="00000000">
        <w:rPr>
          <w:rtl w:val="0"/>
        </w:rPr>
        <w:t xml:space="preserve"> Le Master vide la table de routage à chaque lancement.</w:t>
      </w:r>
    </w:p>
    <w:p w:rsidR="00000000" w:rsidDel="00000000" w:rsidP="00000000" w:rsidRDefault="00000000" w:rsidRPr="00000000" w14:paraId="00000039">
      <w:pPr>
        <w:numPr>
          <w:ilvl w:val="0"/>
          <w:numId w:val="2"/>
        </w:numPr>
        <w:spacing w:after="240" w:before="0" w:beforeAutospacing="0" w:lineRule="auto"/>
        <w:ind w:left="720" w:hanging="360"/>
      </w:pPr>
      <w:r w:rsidDel="00000000" w:rsidR="00000000" w:rsidRPr="00000000">
        <w:rPr>
          <w:b w:val="1"/>
          <w:bCs w:val="1"/>
          <w:rtl w:val="0"/>
        </w:rPr>
        <w:t xml:space="preserve">Graceful Shutdown :</w:t>
      </w:r>
      <w:r w:rsidDel="00000000" w:rsidR="00000000" w:rsidRPr="00000000">
        <w:rPr>
          <w:rtl w:val="0"/>
        </w:rPr>
        <w:t xml:space="preserve"> Lorsqu'un routeur est arrêté via </w:t>
      </w:r>
      <w:r w:rsidDel="00000000" w:rsidR="00000000" w:rsidRPr="00000000">
        <w:rPr>
          <w:rFonts w:ascii="Roboto Mono" w:cs="Roboto Mono" w:eastAsia="Roboto Mono" w:hAnsi="Roboto Mono"/>
          <w:color w:val="188038"/>
          <w:rtl w:val="0"/>
        </w:rPr>
        <w:t xml:space="preserve">SIGINT</w:t>
      </w:r>
      <w:r w:rsidDel="00000000" w:rsidR="00000000" w:rsidRPr="00000000">
        <w:rPr>
          <w:rtl w:val="0"/>
        </w:rPr>
        <w:t xml:space="preserve"> (Ctrl+C), il intercepte le signal et envoie une requête </w:t>
      </w:r>
      <w:r w:rsidDel="00000000" w:rsidR="00000000" w:rsidRPr="00000000">
        <w:rPr>
          <w:rFonts w:ascii="Roboto Mono" w:cs="Roboto Mono" w:eastAsia="Roboto Mono" w:hAnsi="Roboto Mono"/>
          <w:color w:val="188038"/>
          <w:rtl w:val="0"/>
        </w:rPr>
        <w:t xml:space="preserve">UNREGISTER</w:t>
      </w:r>
      <w:r w:rsidDel="00000000" w:rsidR="00000000" w:rsidRPr="00000000">
        <w:rPr>
          <w:rtl w:val="0"/>
        </w:rPr>
        <w:t xml:space="preserve"> au Master avant de s'éteindre.</w:t>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b w:val="1"/>
          <w:bCs w:val="1"/>
          <w:sz w:val="34"/>
          <w:szCs w:val="34"/>
        </w:rPr>
      </w:pPr>
      <w:bookmarkStart w:colFirst="0" w:colLast="0" w:name="_b2nfmw47t8fc" w:id="12"/>
      <w:bookmarkEnd w:id="12"/>
      <w:r w:rsidDel="00000000" w:rsidR="00000000" w:rsidRPr="00000000">
        <w:rPr>
          <w:b w:val="1"/>
          <w:bCs w:val="1"/>
          <w:sz w:val="34"/>
          <w:szCs w:val="34"/>
          <w:rtl w:val="0"/>
        </w:rPr>
        <w:t xml:space="preserve">4. Réponse au Cahier des Charges</w:t>
      </w:r>
    </w:p>
    <w:p w:rsidR="00000000" w:rsidDel="00000000" w:rsidP="00000000" w:rsidRDefault="00000000" w:rsidRPr="00000000" w14:paraId="0000003F">
      <w:pPr>
        <w:spacing w:after="240" w:before="240" w:lineRule="auto"/>
        <w:rPr/>
      </w:pPr>
      <w:r w:rsidDel="00000000" w:rsidR="00000000" w:rsidRPr="00000000">
        <w:rPr>
          <w:rtl w:val="0"/>
        </w:rPr>
        <w:t xml:space="preserve">Le tableau ci-dessous résume la conformité de notre livrable vis-à-vis de la grille d'évaluation.</w:t>
      </w:r>
    </w:p>
    <w:tbl>
      <w:tblPr>
        <w:tblStyle w:val="Table1"/>
        <w:tblW w:w="9025.511811023624" w:type="dxa"/>
        <w:jc w:val="left"/>
        <w:tblLayout w:type="fixed"/>
        <w:tblLook w:val="0600"/>
      </w:tblPr>
      <w:tblGrid>
        <w:gridCol w:w="2482.8371024604767"/>
        <w:gridCol w:w="990.3187686562582"/>
        <w:gridCol w:w="5552.355939906888"/>
        <w:tblGridChange w:id="0">
          <w:tblGrid>
            <w:gridCol w:w="2482.8371024604767"/>
            <w:gridCol w:w="990.3187686562582"/>
            <w:gridCol w:w="5552.355939906888"/>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40">
            <w:pPr>
              <w:jc w:val="center"/>
              <w:rPr>
                <w:b w:val="1"/>
                <w:bCs w:val="1"/>
              </w:rPr>
            </w:pPr>
            <w:r w:rsidDel="00000000" w:rsidR="00000000" w:rsidRPr="00000000">
              <w:rPr>
                <w:b w:val="1"/>
                <w:bCs w:val="1"/>
                <w:rtl w:val="0"/>
              </w:rPr>
              <w:t xml:space="preserve">Critère</w:t>
            </w:r>
          </w:p>
        </w:tc>
        <w:tc>
          <w:tcPr>
            <w:tcMar>
              <w:top w:w="100.0" w:type="dxa"/>
              <w:left w:w="100.0" w:type="dxa"/>
              <w:bottom w:w="100.0" w:type="dxa"/>
              <w:right w:w="100.0" w:type="dxa"/>
            </w:tcMar>
            <w:vAlign w:val="top"/>
          </w:tcPr>
          <w:p w:rsidR="00000000" w:rsidDel="00000000" w:rsidP="00000000" w:rsidRDefault="00000000" w:rsidRPr="00000000" w14:paraId="00000041">
            <w:pPr>
              <w:jc w:val="center"/>
              <w:rPr>
                <w:b w:val="1"/>
                <w:bCs w:val="1"/>
              </w:rPr>
            </w:pPr>
            <w:r w:rsidDel="00000000" w:rsidR="00000000" w:rsidRPr="00000000">
              <w:rPr>
                <w:b w:val="1"/>
                <w:bCs w:val="1"/>
                <w:rtl w:val="0"/>
              </w:rPr>
              <w:t xml:space="preserve">État</w:t>
            </w:r>
          </w:p>
        </w:tc>
        <w:tc>
          <w:tcPr>
            <w:tcMar>
              <w:top w:w="100.0" w:type="dxa"/>
              <w:left w:w="100.0" w:type="dxa"/>
              <w:bottom w:w="100.0" w:type="dxa"/>
              <w:right w:w="100.0" w:type="dxa"/>
            </w:tcMar>
            <w:vAlign w:val="top"/>
          </w:tcPr>
          <w:p w:rsidR="00000000" w:rsidDel="00000000" w:rsidP="00000000" w:rsidRDefault="00000000" w:rsidRPr="00000000" w14:paraId="00000042">
            <w:pPr>
              <w:jc w:val="center"/>
              <w:rPr>
                <w:b w:val="1"/>
                <w:bCs w:val="1"/>
              </w:rPr>
            </w:pPr>
            <w:r w:rsidDel="00000000" w:rsidR="00000000" w:rsidRPr="00000000">
              <w:rPr>
                <w:b w:val="1"/>
                <w:bCs w:val="1"/>
                <w:rtl w:val="0"/>
              </w:rPr>
              <w:t xml:space="preserve">Justification Technique</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3">
            <w:pPr>
              <w:rPr>
                <w:b w:val="1"/>
                <w:bCs w:val="1"/>
              </w:rPr>
            </w:pPr>
            <w:r w:rsidDel="00000000" w:rsidR="00000000" w:rsidRPr="00000000">
              <w:rPr>
                <w:b w:val="1"/>
                <w:bCs w:val="1"/>
                <w:rtl w:val="0"/>
              </w:rPr>
              <w:t xml:space="preserve">Routage Multi-sauts</w:t>
            </w:r>
          </w:p>
        </w:tc>
        <w:tc>
          <w:tcPr>
            <w:tcMar>
              <w:top w:w="100.0" w:type="dxa"/>
              <w:left w:w="100.0" w:type="dxa"/>
              <w:bottom w:w="100.0" w:type="dxa"/>
              <w:right w:w="100.0" w:type="dxa"/>
            </w:tcMar>
            <w:vAlign w:val="top"/>
          </w:tcPr>
          <w:p w:rsidR="00000000" w:rsidDel="00000000" w:rsidP="00000000" w:rsidRDefault="00000000" w:rsidRPr="00000000" w14:paraId="00000044">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45">
            <w:pPr>
              <w:rPr/>
            </w:pPr>
            <w:r w:rsidDel="00000000" w:rsidR="00000000" w:rsidRPr="00000000">
              <w:rPr>
                <w:rtl w:val="0"/>
              </w:rPr>
              <w:t xml:space="preserve">Routage validé sur 3 sauts (Client -&gt; R1 -&gt; R2 -&gt; R3 -&gt; Serveur).</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6">
            <w:pPr>
              <w:rPr>
                <w:b w:val="1"/>
                <w:bCs w:val="1"/>
              </w:rPr>
            </w:pPr>
            <w:r w:rsidDel="00000000" w:rsidR="00000000" w:rsidRPr="00000000">
              <w:rPr>
                <w:b w:val="1"/>
                <w:bCs w:val="1"/>
                <w:rtl w:val="0"/>
              </w:rPr>
              <w:t xml:space="preserve">Chiffrement Asymétrique</w:t>
            </w:r>
          </w:p>
        </w:tc>
        <w:tc>
          <w:tcPr>
            <w:tcMar>
              <w:top w:w="100.0" w:type="dxa"/>
              <w:left w:w="100.0" w:type="dxa"/>
              <w:bottom w:w="100.0" w:type="dxa"/>
              <w:right w:w="100.0" w:type="dxa"/>
            </w:tcMar>
            <w:vAlign w:val="top"/>
          </w:tcPr>
          <w:p w:rsidR="00000000" w:rsidDel="00000000" w:rsidP="00000000" w:rsidRDefault="00000000" w:rsidRPr="00000000" w14:paraId="00000047">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48">
            <w:pPr>
              <w:rPr/>
            </w:pPr>
            <w:r w:rsidDel="00000000" w:rsidR="00000000" w:rsidRPr="00000000">
              <w:rPr>
                <w:rtl w:val="0"/>
              </w:rPr>
              <w:t xml:space="preserve">RSA 1024 bits manuel avec gestion des blocs (Chunking).</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9">
            <w:pPr>
              <w:rPr>
                <w:b w:val="1"/>
                <w:bCs w:val="1"/>
              </w:rPr>
            </w:pPr>
            <w:r w:rsidDel="00000000" w:rsidR="00000000" w:rsidRPr="00000000">
              <w:rPr>
                <w:b w:val="1"/>
                <w:bCs w:val="1"/>
                <w:rtl w:val="0"/>
              </w:rPr>
              <w:t xml:space="preserve">Anonymisation</w:t>
            </w:r>
          </w:p>
        </w:tc>
        <w:tc>
          <w:tcPr>
            <w:tcMar>
              <w:top w:w="100.0" w:type="dxa"/>
              <w:left w:w="100.0" w:type="dxa"/>
              <w:bottom w:w="100.0" w:type="dxa"/>
              <w:right w:w="100.0" w:type="dxa"/>
            </w:tcMar>
            <w:vAlign w:val="top"/>
          </w:tcPr>
          <w:p w:rsidR="00000000" w:rsidDel="00000000" w:rsidP="00000000" w:rsidRDefault="00000000" w:rsidRPr="00000000" w14:paraId="0000004A">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4B">
            <w:pPr>
              <w:rPr/>
            </w:pPr>
            <w:r w:rsidDel="00000000" w:rsidR="00000000" w:rsidRPr="00000000">
              <w:rPr>
                <w:rtl w:val="0"/>
              </w:rPr>
              <w:t xml:space="preserve">Principe du "Zero Knowledge" respecté. Preuve visuelle dans les logs.</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C">
            <w:pPr>
              <w:rPr/>
            </w:pPr>
            <w:r w:rsidDel="00000000" w:rsidR="00000000" w:rsidRPr="00000000">
              <w:rPr>
                <w:b w:val="1"/>
                <w:bCs w:val="1"/>
                <w:rtl w:val="0"/>
              </w:rPr>
              <w:t xml:space="preserve">Base</w:t>
            </w:r>
            <w:r w:rsidDel="00000000" w:rsidR="00000000" w:rsidRPr="00000000">
              <w:rPr>
                <w:rtl w:val="0"/>
              </w:rPr>
              <w:t xml:space="preserve"> de Données</w:t>
            </w:r>
          </w:p>
        </w:tc>
        <w:tc>
          <w:tcPr>
            <w:tcMar>
              <w:top w:w="100.0" w:type="dxa"/>
              <w:left w:w="100.0" w:type="dxa"/>
              <w:bottom w:w="100.0" w:type="dxa"/>
              <w:right w:w="100.0" w:type="dxa"/>
            </w:tcMar>
            <w:vAlign w:val="top"/>
          </w:tcPr>
          <w:p w:rsidR="00000000" w:rsidDel="00000000" w:rsidP="00000000" w:rsidRDefault="00000000" w:rsidRPr="00000000" w14:paraId="0000004D">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rtl w:val="0"/>
              </w:rPr>
              <w:t xml:space="preserve">Utilisation de MariaDB pour stocker clés et topologie.</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F">
            <w:pPr>
              <w:rPr>
                <w:b w:val="1"/>
                <w:bCs w:val="1"/>
              </w:rPr>
            </w:pPr>
            <w:r w:rsidDel="00000000" w:rsidR="00000000" w:rsidRPr="00000000">
              <w:rPr>
                <w:b w:val="1"/>
                <w:bCs w:val="1"/>
                <w:rtl w:val="0"/>
              </w:rPr>
              <w:t xml:space="preserve">Interface Master</w:t>
            </w:r>
          </w:p>
        </w:tc>
        <w:tc>
          <w:tcPr>
            <w:tcMar>
              <w:top w:w="100.0" w:type="dxa"/>
              <w:left w:w="100.0" w:type="dxa"/>
              <w:bottom w:w="100.0" w:type="dxa"/>
              <w:right w:w="100.0" w:type="dxa"/>
            </w:tcMar>
            <w:vAlign w:val="top"/>
          </w:tcPr>
          <w:p w:rsidR="00000000" w:rsidDel="00000000" w:rsidP="00000000" w:rsidRDefault="00000000" w:rsidRPr="00000000" w14:paraId="00000050">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t xml:space="preserve">Interface Qt (</w:t>
            </w:r>
            <w:r w:rsidDel="00000000" w:rsidR="00000000" w:rsidRPr="00000000">
              <w:rPr>
                <w:rFonts w:ascii="Roboto Mono" w:cs="Roboto Mono" w:eastAsia="Roboto Mono" w:hAnsi="Roboto Mono"/>
                <w:color w:val="188038"/>
                <w:rtl w:val="0"/>
              </w:rPr>
              <w:t xml:space="preserve">monitor.py</w:t>
            </w:r>
            <w:r w:rsidDel="00000000" w:rsidR="00000000" w:rsidRPr="00000000">
              <w:rPr>
                <w:rtl w:val="0"/>
              </w:rPr>
              <w:t xml:space="preserve">) pour visualisation temps réel.</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b w:val="1"/>
                <w:bCs w:val="1"/>
                <w:rtl w:val="0"/>
              </w:rPr>
              <w:t xml:space="preserve">Interface</w:t>
            </w:r>
            <w:r w:rsidDel="00000000" w:rsidR="00000000" w:rsidRPr="00000000">
              <w:rPr>
                <w:rtl w:val="0"/>
              </w:rPr>
              <w:t xml:space="preserve"> Client</w:t>
            </w:r>
          </w:p>
        </w:tc>
        <w:tc>
          <w:tcPr>
            <w:tcMar>
              <w:top w:w="100.0" w:type="dxa"/>
              <w:left w:w="100.0" w:type="dxa"/>
              <w:bottom w:w="100.0" w:type="dxa"/>
              <w:right w:w="100.0" w:type="dxa"/>
            </w:tcMar>
            <w:vAlign w:val="top"/>
          </w:tcPr>
          <w:p w:rsidR="00000000" w:rsidDel="00000000" w:rsidP="00000000" w:rsidRDefault="00000000" w:rsidRPr="00000000" w14:paraId="00000053">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t xml:space="preserve">Interface Qt avec choix du mode (Aléatoire ou Manuel).</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5">
            <w:pPr>
              <w:rPr>
                <w:b w:val="1"/>
                <w:bCs w:val="1"/>
              </w:rPr>
            </w:pPr>
            <w:r w:rsidDel="00000000" w:rsidR="00000000" w:rsidRPr="00000000">
              <w:rPr>
                <w:b w:val="1"/>
                <w:bCs w:val="1"/>
                <w:rtl w:val="0"/>
              </w:rPr>
              <w:t xml:space="preserve">Automatisation</w:t>
            </w:r>
          </w:p>
        </w:tc>
        <w:tc>
          <w:tcPr>
            <w:tcMar>
              <w:top w:w="100.0" w:type="dxa"/>
              <w:left w:w="100.0" w:type="dxa"/>
              <w:bottom w:w="100.0" w:type="dxa"/>
              <w:right w:w="100.0" w:type="dxa"/>
            </w:tcMar>
            <w:vAlign w:val="top"/>
          </w:tcPr>
          <w:p w:rsidR="00000000" w:rsidDel="00000000" w:rsidP="00000000" w:rsidRDefault="00000000" w:rsidRPr="00000000" w14:paraId="00000056">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Script Bash (</w:t>
            </w:r>
            <w:r w:rsidDel="00000000" w:rsidR="00000000" w:rsidRPr="00000000">
              <w:rPr>
                <w:rFonts w:ascii="Roboto Mono" w:cs="Roboto Mono" w:eastAsia="Roboto Mono" w:hAnsi="Roboto Mono"/>
                <w:color w:val="188038"/>
                <w:rtl w:val="0"/>
              </w:rPr>
              <w:t xml:space="preserve">start_routers.sh</w:t>
            </w:r>
            <w:r w:rsidDel="00000000" w:rsidR="00000000" w:rsidRPr="00000000">
              <w:rPr>
                <w:rtl w:val="0"/>
              </w:rPr>
              <w:t xml:space="preserve">) pour déploiement rapide.</w:t>
            </w:r>
          </w:p>
        </w:tc>
      </w:tr>
      <w:tr>
        <w:trPr>
          <w:cantSplit w:val="0"/>
          <w:trHeight w:val="8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8">
            <w:pPr>
              <w:rPr>
                <w:b w:val="1"/>
                <w:bCs w:val="1"/>
              </w:rPr>
            </w:pPr>
            <w:r w:rsidDel="00000000" w:rsidR="00000000" w:rsidRPr="00000000">
              <w:rPr>
                <w:b w:val="1"/>
                <w:bCs w:val="1"/>
                <w:rtl w:val="0"/>
              </w:rPr>
              <w:t xml:space="preserve">Multi-threading</w:t>
            </w:r>
          </w:p>
        </w:tc>
        <w:tc>
          <w:tcPr>
            <w:tcMar>
              <w:top w:w="100.0" w:type="dxa"/>
              <w:left w:w="100.0" w:type="dxa"/>
              <w:bottom w:w="100.0" w:type="dxa"/>
              <w:right w:w="100.0" w:type="dxa"/>
            </w:tcMar>
            <w:vAlign w:val="top"/>
          </w:tcPr>
          <w:p w:rsidR="00000000" w:rsidDel="00000000" w:rsidP="00000000" w:rsidRDefault="00000000" w:rsidRPr="00000000" w14:paraId="00000059">
            <w:pPr>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t xml:space="preserve">Routeurs capables de gérer plusieurs clients simultanément.</w:t>
            </w:r>
          </w:p>
        </w:tc>
      </w:tr>
    </w:tbl>
    <w:p w:rsidR="00000000" w:rsidDel="00000000" w:rsidP="00000000" w:rsidRDefault="00000000" w:rsidRPr="00000000" w14:paraId="0000005B">
      <w:pPr>
        <w:pStyle w:val="Heading2"/>
        <w:keepNext w:val="0"/>
        <w:keepLines w:val="0"/>
        <w:spacing w:after="80" w:lineRule="auto"/>
        <w:rPr>
          <w:b w:val="1"/>
          <w:bCs w:val="1"/>
          <w:sz w:val="34"/>
          <w:szCs w:val="34"/>
        </w:rPr>
      </w:pPr>
      <w:bookmarkStart w:colFirst="0" w:colLast="0" w:name="_2yfhk84pukpl" w:id="13"/>
      <w:bookmarkEnd w:id="13"/>
      <w:r w:rsidDel="00000000" w:rsidR="00000000" w:rsidRPr="00000000">
        <w:rPr>
          <w:b w:val="1"/>
          <w:bCs w:val="1"/>
          <w:sz w:val="34"/>
          <w:szCs w:val="34"/>
          <w:rtl w:val="0"/>
        </w:rPr>
        <w:t xml:space="preserve">5. Gestion de Projet</w:t>
      </w:r>
    </w:p>
    <w:p w:rsidR="00000000" w:rsidDel="00000000" w:rsidP="00000000" w:rsidRDefault="00000000" w:rsidRPr="00000000" w14:paraId="0000005C">
      <w:pPr>
        <w:spacing w:after="240" w:before="240" w:lineRule="auto"/>
        <w:rPr/>
      </w:pPr>
      <w:r w:rsidDel="00000000" w:rsidR="00000000" w:rsidRPr="00000000">
        <w:rPr>
          <w:rtl w:val="0"/>
        </w:rPr>
        <w:t xml:space="preserve">Nous avons adopté une méthodologie agile simplifiée, séparant clairement les responsabilités pour avancer en parallèle sans conflit de code.</w:t>
      </w:r>
    </w:p>
    <w:p w:rsidR="00000000" w:rsidDel="00000000" w:rsidP="00000000" w:rsidRDefault="00000000" w:rsidRPr="00000000" w14:paraId="0000005D">
      <w:pPr>
        <w:numPr>
          <w:ilvl w:val="0"/>
          <w:numId w:val="4"/>
        </w:numPr>
        <w:spacing w:after="0" w:afterAutospacing="0" w:before="240" w:lineRule="auto"/>
        <w:ind w:left="720" w:hanging="360"/>
      </w:pPr>
      <w:r w:rsidDel="00000000" w:rsidR="00000000" w:rsidRPr="00000000">
        <w:rPr>
          <w:b w:val="1"/>
          <w:bCs w:val="1"/>
          <w:rtl w:val="0"/>
        </w:rPr>
        <w:t xml:space="preserve">Rayan</w:t>
      </w:r>
      <w:r w:rsidDel="00000000" w:rsidR="00000000" w:rsidRPr="00000000">
        <w:rPr>
          <w:rtl w:val="0"/>
        </w:rPr>
        <w:t xml:space="preserve"> : Responsable de la couche Transport, de la Cryptographie et de l'Automatisation.</w:t>
      </w:r>
    </w:p>
    <w:p w:rsidR="00000000" w:rsidDel="00000000" w:rsidP="00000000" w:rsidRDefault="00000000" w:rsidRPr="00000000" w14:paraId="0000005E">
      <w:pPr>
        <w:numPr>
          <w:ilvl w:val="0"/>
          <w:numId w:val="4"/>
        </w:numPr>
        <w:spacing w:after="240" w:before="0" w:beforeAutospacing="0" w:lineRule="auto"/>
        <w:ind w:left="720" w:hanging="360"/>
      </w:pPr>
      <w:r w:rsidDel="00000000" w:rsidR="00000000" w:rsidRPr="00000000">
        <w:rPr>
          <w:b w:val="1"/>
          <w:bCs w:val="1"/>
          <w:rtl w:val="0"/>
        </w:rPr>
        <w:t xml:space="preserve">Arjanit</w:t>
      </w:r>
      <w:r w:rsidDel="00000000" w:rsidR="00000000" w:rsidRPr="00000000">
        <w:rPr>
          <w:rtl w:val="0"/>
        </w:rPr>
        <w:t xml:space="preserve"> : Responsable de l'Infrastructure centrale (Master/BDD) et des Interfaces Graphiques.</w:t>
      </w:r>
    </w:p>
    <w:p w:rsidR="00000000" w:rsidDel="00000000" w:rsidP="00000000" w:rsidRDefault="00000000" w:rsidRPr="00000000" w14:paraId="0000005F">
      <w:pPr>
        <w:pStyle w:val="Heading3"/>
        <w:keepNext w:val="0"/>
        <w:keepLines w:val="0"/>
        <w:spacing w:before="280" w:lineRule="auto"/>
        <w:rPr>
          <w:b w:val="1"/>
          <w:bCs w:val="1"/>
          <w:color w:val="000000"/>
          <w:sz w:val="26"/>
          <w:szCs w:val="26"/>
        </w:rPr>
      </w:pPr>
      <w:bookmarkStart w:colFirst="0" w:colLast="0" w:name="_sn3td1eg16rx" w:id="14"/>
      <w:bookmarkEnd w:id="14"/>
      <w:r w:rsidDel="00000000" w:rsidR="00000000" w:rsidRPr="00000000">
        <w:rPr>
          <w:b w:val="1"/>
          <w:bCs w:val="1"/>
          <w:color w:val="000000"/>
          <w:sz w:val="26"/>
          <w:szCs w:val="26"/>
          <w:rtl w:val="0"/>
        </w:rPr>
        <w:t xml:space="preserve">Preuve de collaboration</w:t>
      </w:r>
    </w:p>
    <w:p w:rsidR="00000000" w:rsidDel="00000000" w:rsidP="00000000" w:rsidRDefault="00000000" w:rsidRPr="00000000" w14:paraId="00000060">
      <w:pPr>
        <w:spacing w:after="240" w:before="240" w:lineRule="auto"/>
        <w:rPr/>
      </w:pPr>
      <w:r w:rsidDel="00000000" w:rsidR="00000000" w:rsidRPr="00000000">
        <w:rPr>
          <w:rtl w:val="0"/>
        </w:rPr>
        <w:t xml:space="preserve">Nous avons utilisé Git pour versionner notre code. Le graphe ci-dessous montre l'évolution parallèle des fonctionnalités.</w:t>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5924550" cy="2243123"/>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24550" cy="22431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ind w:left="720" w:firstLine="0"/>
        <w:rPr/>
      </w:pPr>
      <w:r w:rsidDel="00000000" w:rsidR="00000000" w:rsidRPr="00000000">
        <w:rPr>
          <w:rtl w:val="0"/>
        </w:rPr>
      </w:r>
    </w:p>
    <w:p w:rsidR="00000000" w:rsidDel="00000000" w:rsidP="00000000" w:rsidRDefault="00000000" w:rsidRPr="00000000" w14:paraId="00000064">
      <w:pPr>
        <w:spacing w:after="240" w:before="240" w:lineRule="auto"/>
        <w:ind w:left="720" w:firstLine="0"/>
        <w:rPr/>
      </w:pPr>
      <w:r w:rsidDel="00000000" w:rsidR="00000000" w:rsidRPr="00000000">
        <w:rPr>
          <w:rtl w:val="0"/>
        </w:rPr>
      </w:r>
    </w:p>
    <w:p w:rsidR="00000000" w:rsidDel="00000000" w:rsidP="00000000" w:rsidRDefault="00000000" w:rsidRPr="00000000" w14:paraId="00000065">
      <w:pPr>
        <w:spacing w:after="240" w:before="240" w:lineRule="auto"/>
        <w:ind w:left="720" w:firstLine="0"/>
        <w:rPr/>
      </w:pPr>
      <w:r w:rsidDel="00000000" w:rsidR="00000000" w:rsidRPr="00000000">
        <w:rPr>
          <w:rtl w:val="0"/>
        </w:rPr>
      </w:r>
    </w:p>
    <w:p w:rsidR="00000000" w:rsidDel="00000000" w:rsidP="00000000" w:rsidRDefault="00000000" w:rsidRPr="00000000" w14:paraId="00000066">
      <w:pPr>
        <w:spacing w:after="240" w:before="240" w:lineRule="auto"/>
        <w:ind w:left="720" w:firstLine="0"/>
        <w:rPr/>
      </w:pPr>
      <w:r w:rsidDel="00000000" w:rsidR="00000000" w:rsidRPr="00000000">
        <w:rPr>
          <w:rtl w:val="0"/>
        </w:rPr>
      </w:r>
    </w:p>
    <w:p w:rsidR="00000000" w:rsidDel="00000000" w:rsidP="00000000" w:rsidRDefault="00000000" w:rsidRPr="00000000" w14:paraId="00000067">
      <w:pPr>
        <w:spacing w:after="240" w:before="240" w:lineRule="auto"/>
        <w:ind w:left="720" w:firstLine="0"/>
        <w:rPr/>
      </w:pPr>
      <w:r w:rsidDel="00000000" w:rsidR="00000000" w:rsidRPr="00000000">
        <w:rPr>
          <w:rtl w:val="0"/>
        </w:rPr>
      </w:r>
    </w:p>
    <w:p w:rsidR="00000000" w:rsidDel="00000000" w:rsidP="00000000" w:rsidRDefault="00000000" w:rsidRPr="00000000" w14:paraId="00000068">
      <w:pPr>
        <w:spacing w:after="240" w:before="240" w:lineRule="auto"/>
        <w:ind w:left="720" w:firstLine="0"/>
        <w:rPr/>
      </w:pPr>
      <w:r w:rsidDel="00000000" w:rsidR="00000000" w:rsidRPr="00000000">
        <w:rPr>
          <w:rtl w:val="0"/>
        </w:rPr>
      </w:r>
    </w:p>
    <w:p w:rsidR="00000000" w:rsidDel="00000000" w:rsidP="00000000" w:rsidRDefault="00000000" w:rsidRPr="00000000" w14:paraId="00000069">
      <w:pPr>
        <w:spacing w:after="240" w:before="240" w:lineRule="auto"/>
        <w:ind w:left="720" w:firstLine="0"/>
        <w:rPr/>
      </w:pPr>
      <w:r w:rsidDel="00000000" w:rsidR="00000000" w:rsidRPr="00000000">
        <w:rPr>
          <w:rtl w:val="0"/>
        </w:rPr>
      </w:r>
    </w:p>
    <w:p w:rsidR="00000000" w:rsidDel="00000000" w:rsidP="00000000" w:rsidRDefault="00000000" w:rsidRPr="00000000" w14:paraId="0000006A">
      <w:pPr>
        <w:spacing w:after="240" w:before="240" w:lineRule="auto"/>
        <w:ind w:left="720" w:firstLine="0"/>
        <w:rPr/>
      </w:pPr>
      <w:r w:rsidDel="00000000" w:rsidR="00000000" w:rsidRPr="00000000">
        <w:rPr>
          <w:rtl w:val="0"/>
        </w:rPr>
      </w:r>
    </w:p>
    <w:p w:rsidR="00000000" w:rsidDel="00000000" w:rsidP="00000000" w:rsidRDefault="00000000" w:rsidRPr="00000000" w14:paraId="0000006B">
      <w:pPr>
        <w:spacing w:after="240" w:before="240" w:lineRule="auto"/>
        <w:ind w:left="720" w:firstLine="0"/>
        <w:rPr/>
      </w:pPr>
      <w:r w:rsidDel="00000000" w:rsidR="00000000" w:rsidRPr="00000000">
        <w:rPr>
          <w:rtl w:val="0"/>
        </w:rPr>
      </w:r>
    </w:p>
    <w:p w:rsidR="00000000" w:rsidDel="00000000" w:rsidP="00000000" w:rsidRDefault="00000000" w:rsidRPr="00000000" w14:paraId="0000006C">
      <w:pPr>
        <w:pStyle w:val="Heading1"/>
        <w:keepNext w:val="0"/>
        <w:keepLines w:val="0"/>
        <w:widowControl w:val="0"/>
        <w:spacing w:after="240" w:before="0" w:line="275.9999942779541" w:lineRule="auto"/>
        <w:rPr>
          <w:rFonts w:ascii="Google Sans" w:cs="Google Sans" w:eastAsia="Google Sans" w:hAnsi="Google Sans"/>
          <w:b w:val="1"/>
          <w:bCs w:val="1"/>
          <w:sz w:val="44"/>
          <w:szCs w:val="44"/>
        </w:rPr>
      </w:pPr>
      <w:r w:rsidDel="00000000" w:rsidR="00000000" w:rsidRPr="00000000">
        <w:rPr>
          <w:rFonts w:ascii="Google Sans" w:cs="Google Sans" w:eastAsia="Google Sans" w:hAnsi="Google Sans"/>
          <w:b w:val="1"/>
          <w:bCs w:val="1"/>
          <w:sz w:val="44"/>
          <w:szCs w:val="44"/>
          <w:rtl w:val="0"/>
        </w:rPr>
        <w:t xml:space="preserve">ANNEXE 3 : Journal de Bord - Projet OnionRouter</w:t>
      </w:r>
    </w:p>
    <w:p w:rsidR="00000000" w:rsidDel="00000000" w:rsidP="00000000" w:rsidRDefault="00000000" w:rsidRPr="00000000" w14:paraId="0000006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 document retrace l'historique des contributions majeures sur le dépôt Git.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Auteur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 du Commit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Feat:</w:t>
            </w:r>
            <w:r w:rsidDel="00000000" w:rsidR="00000000" w:rsidRPr="00000000">
              <w:rPr>
                <w:rFonts w:ascii="Google Sans Text" w:cs="Google Sans Text" w:eastAsia="Google Sans Text" w:hAnsi="Google Sans Text"/>
                <w:rtl w:val="0"/>
              </w:rPr>
              <w:t xml:space="preserve"> Script d'automatisation de déploiement (AC23.01) et logs de preuve d'anonymisation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Add:</w:t>
            </w:r>
            <w:r w:rsidDel="00000000" w:rsidR="00000000" w:rsidRPr="00000000">
              <w:rPr>
                <w:rFonts w:ascii="Google Sans Text" w:cs="Google Sans Text" w:eastAsia="Google Sans Text" w:hAnsi="Google Sans Text"/>
                <w:rtl w:val="0"/>
              </w:rPr>
              <w:t xml:space="preserve"> Interface graphique de monitoring Master (Qt) et liste des dépendances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Fix:</w:t>
            </w:r>
            <w:r w:rsidDel="00000000" w:rsidR="00000000" w:rsidRPr="00000000">
              <w:rPr>
                <w:rFonts w:ascii="Google Sans Text" w:cs="Google Sans Text" w:eastAsia="Google Sans Text" w:hAnsi="Google Sans Text"/>
                <w:rtl w:val="0"/>
              </w:rPr>
              <w:t xml:space="preserve"> Envoi du signal UNREGISTER au Master lors de l'arrêt (Ctrl+C)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Fix:</w:t>
            </w:r>
            <w:r w:rsidDel="00000000" w:rsidR="00000000" w:rsidRPr="00000000">
              <w:rPr>
                <w:rFonts w:ascii="Google Sans Text" w:cs="Google Sans Text" w:eastAsia="Google Sans Text" w:hAnsi="Google Sans Text"/>
                <w:rtl w:val="0"/>
              </w:rPr>
              <w:t xml:space="preserve"> Nettoyage auto de la BDD au démarrage et gestion désinscription routeurs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Docs:</w:t>
            </w:r>
            <w:r w:rsidDel="00000000" w:rsidR="00000000" w:rsidRPr="00000000">
              <w:rPr>
                <w:rFonts w:ascii="Google Sans Text" w:cs="Google Sans Text" w:eastAsia="Google Sans Text" w:hAnsi="Google Sans Text"/>
                <w:rtl w:val="0"/>
              </w:rPr>
              <w:t xml:space="preserve"> Mise à jour du README final et ajout du journal de bord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Update:</w:t>
            </w:r>
            <w:r w:rsidDel="00000000" w:rsidR="00000000" w:rsidRPr="00000000">
              <w:rPr>
                <w:rFonts w:ascii="Google Sans Text" w:cs="Google Sans Text" w:eastAsia="Google Sans Text" w:hAnsi="Google Sans Text"/>
                <w:rtl w:val="0"/>
              </w:rPr>
              <w:t xml:space="preserve"> Correction des bugs d'affichage dans le GUI Client sur Windows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Feat:</w:t>
            </w:r>
            <w:r w:rsidDel="00000000" w:rsidR="00000000" w:rsidRPr="00000000">
              <w:rPr>
                <w:rFonts w:ascii="Google Sans Text" w:cs="Google Sans Text" w:eastAsia="Google Sans Text" w:hAnsi="Google Sans Text"/>
                <w:rtl w:val="0"/>
              </w:rPr>
              <w:t xml:space="preserve"> Ajout du mode 'Manuel' pour choisir le chemin des routeurs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Intégration finale :</w:t>
            </w:r>
            <w:r w:rsidDel="00000000" w:rsidR="00000000" w:rsidRPr="00000000">
              <w:rPr>
                <w:rFonts w:ascii="Google Sans Text" w:cs="Google Sans Text" w:eastAsia="Google Sans Text" w:hAnsi="Google Sans Text"/>
                <w:rtl w:val="0"/>
              </w:rPr>
              <w:t xml:space="preserve"> Connexion GUI Client avec le Core et correction bugs Master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Implémentation :</w:t>
            </w:r>
            <w:r w:rsidDel="00000000" w:rsidR="00000000" w:rsidRPr="00000000">
              <w:rPr>
                <w:rFonts w:ascii="Google Sans Text" w:cs="Google Sans Text" w:eastAsia="Google Sans Text" w:hAnsi="Google Sans Text"/>
                <w:rtl w:val="0"/>
              </w:rPr>
              <w:t xml:space="preserve"> Crypto RSA manuelle et Logique de Routage Oignon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Feat:</w:t>
            </w:r>
            <w:r w:rsidDel="00000000" w:rsidR="00000000" w:rsidRPr="00000000">
              <w:rPr>
                <w:rFonts w:ascii="Google Sans Text" w:cs="Google Sans Text" w:eastAsia="Google Sans Text" w:hAnsi="Google Sans Text"/>
                <w:rtl w:val="0"/>
              </w:rPr>
              <w:t xml:space="preserve"> Création de la base de données MariaDB et table 'routers'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Feat:</w:t>
            </w:r>
            <w:r w:rsidDel="00000000" w:rsidR="00000000" w:rsidRPr="00000000">
              <w:rPr>
                <w:rFonts w:ascii="Google Sans Text" w:cs="Google Sans Text" w:eastAsia="Google Sans Text" w:hAnsi="Google Sans Text"/>
                <w:rtl w:val="0"/>
              </w:rPr>
              <w:t xml:space="preserve"> Interface graphique de base pour le Client (PyQt5)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2025-12-05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Rayan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Feat:</w:t>
            </w:r>
            <w:r w:rsidDel="00000000" w:rsidR="00000000" w:rsidRPr="00000000">
              <w:rPr>
                <w:rFonts w:ascii="Google Sans Text" w:cs="Google Sans Text" w:eastAsia="Google Sans Text" w:hAnsi="Google Sans Text"/>
                <w:rtl w:val="0"/>
              </w:rPr>
              <w:t xml:space="preserve"> Sockets TCP de base et gestion du multi-threading pour les routeurs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2025-11-28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Arjanit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Initialisation :</w:t>
            </w:r>
            <w:r w:rsidDel="00000000" w:rsidR="00000000" w:rsidRPr="00000000">
              <w:rPr>
                <w:rFonts w:ascii="Google Sans Text" w:cs="Google Sans Text" w:eastAsia="Google Sans Text" w:hAnsi="Google Sans Text"/>
                <w:rtl w:val="0"/>
              </w:rPr>
              <w:t xml:space="preserve"> Structure projet, script BDD et serveur Master de base</w:t>
            </w:r>
          </w:p>
        </w:tc>
      </w:tr>
    </w:tbl>
    <w:p w:rsidR="00000000" w:rsidDel="00000000" w:rsidP="00000000" w:rsidRDefault="00000000" w:rsidRPr="00000000" w14:paraId="00000098">
      <w:pPr>
        <w:widowControl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youtu.be/nkGbUICb_v0"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